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44" w:rsidRPr="00334CD7" w:rsidRDefault="002A4844" w:rsidP="002A4844">
      <w:pPr>
        <w:ind w:firstLine="709"/>
        <w:jc w:val="center"/>
        <w:rPr>
          <w:b/>
          <w:sz w:val="28"/>
          <w:szCs w:val="28"/>
        </w:rPr>
      </w:pPr>
      <w:r w:rsidRPr="00334CD7">
        <w:rPr>
          <w:b/>
          <w:sz w:val="28"/>
          <w:szCs w:val="28"/>
        </w:rPr>
        <w:t>МАКАРЬЕВСКИЙ СЕЛЬСКИЙ СОВЕТ ДЕПУТАТОВ</w:t>
      </w:r>
    </w:p>
    <w:p w:rsidR="002A4844" w:rsidRPr="00334CD7" w:rsidRDefault="002A4844" w:rsidP="002A4844">
      <w:pPr>
        <w:ind w:firstLine="709"/>
        <w:jc w:val="center"/>
        <w:rPr>
          <w:b/>
          <w:sz w:val="28"/>
          <w:szCs w:val="28"/>
        </w:rPr>
      </w:pPr>
      <w:r w:rsidRPr="00334CD7">
        <w:rPr>
          <w:b/>
          <w:sz w:val="28"/>
          <w:szCs w:val="28"/>
        </w:rPr>
        <w:t>СОЛТОНСКОГО РАЙОНА АЛТАЙСКОГО КРАЯ</w:t>
      </w:r>
    </w:p>
    <w:p w:rsidR="002A4844" w:rsidRPr="00334CD7" w:rsidRDefault="002A4844" w:rsidP="002A4844">
      <w:pPr>
        <w:rPr>
          <w:b/>
          <w:sz w:val="28"/>
          <w:szCs w:val="28"/>
        </w:rPr>
      </w:pPr>
    </w:p>
    <w:p w:rsidR="002A4844" w:rsidRPr="00334CD7" w:rsidRDefault="002A4844" w:rsidP="002A4844">
      <w:pPr>
        <w:ind w:firstLine="709"/>
        <w:jc w:val="center"/>
        <w:rPr>
          <w:b/>
          <w:sz w:val="28"/>
          <w:szCs w:val="28"/>
        </w:rPr>
      </w:pPr>
    </w:p>
    <w:p w:rsidR="002A4844" w:rsidRPr="00334CD7" w:rsidRDefault="002A4844" w:rsidP="002A4844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2A4844" w:rsidRPr="00334CD7" w:rsidRDefault="002A4844" w:rsidP="002A4844">
      <w:pPr>
        <w:jc w:val="center"/>
        <w:rPr>
          <w:b/>
          <w:sz w:val="28"/>
          <w:szCs w:val="28"/>
        </w:rPr>
      </w:pPr>
    </w:p>
    <w:p w:rsidR="002A4844" w:rsidRPr="00334CD7" w:rsidRDefault="002A4844" w:rsidP="002A4844">
      <w:pPr>
        <w:ind w:firstLine="709"/>
        <w:jc w:val="center"/>
        <w:rPr>
          <w:b/>
          <w:sz w:val="28"/>
          <w:szCs w:val="28"/>
        </w:rPr>
      </w:pPr>
    </w:p>
    <w:p w:rsidR="002A4844" w:rsidRPr="00334CD7" w:rsidRDefault="002A4844" w:rsidP="002A484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27.09</w:t>
      </w:r>
      <w:r w:rsidRPr="00334CD7">
        <w:rPr>
          <w:color w:val="000000"/>
          <w:sz w:val="28"/>
          <w:szCs w:val="28"/>
        </w:rPr>
        <w:t xml:space="preserve">.2022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334CD7">
        <w:rPr>
          <w:color w:val="000000"/>
          <w:sz w:val="28"/>
          <w:szCs w:val="28"/>
        </w:rPr>
        <w:t xml:space="preserve"> </w:t>
      </w:r>
      <w:r w:rsidRPr="00334CD7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2A4844" w:rsidRPr="00334CD7" w:rsidRDefault="002A4844" w:rsidP="002A4844">
      <w:pPr>
        <w:ind w:firstLine="709"/>
        <w:jc w:val="center"/>
        <w:rPr>
          <w:sz w:val="28"/>
          <w:szCs w:val="28"/>
        </w:rPr>
      </w:pPr>
      <w:r w:rsidRPr="00334CD7">
        <w:rPr>
          <w:sz w:val="28"/>
          <w:szCs w:val="28"/>
        </w:rPr>
        <w:t>с. Макарьевка</w:t>
      </w:r>
    </w:p>
    <w:p w:rsidR="002A4844" w:rsidRPr="00334CD7" w:rsidRDefault="002A4844" w:rsidP="002A4844">
      <w:pPr>
        <w:ind w:firstLine="709"/>
        <w:jc w:val="center"/>
        <w:rPr>
          <w:sz w:val="28"/>
          <w:szCs w:val="28"/>
        </w:rPr>
      </w:pPr>
    </w:p>
    <w:p w:rsidR="002A4844" w:rsidRPr="00334CD7" w:rsidRDefault="002A4844" w:rsidP="002A4844">
      <w:pPr>
        <w:rPr>
          <w:sz w:val="28"/>
          <w:szCs w:val="28"/>
        </w:rPr>
      </w:pPr>
      <w:r w:rsidRPr="00334CD7">
        <w:rPr>
          <w:sz w:val="28"/>
          <w:szCs w:val="28"/>
        </w:rPr>
        <w:t>О внесении изменений и дополнений</w:t>
      </w:r>
    </w:p>
    <w:p w:rsidR="002A4844" w:rsidRPr="00334CD7" w:rsidRDefault="002A4844" w:rsidP="002A4844">
      <w:pPr>
        <w:rPr>
          <w:sz w:val="28"/>
          <w:szCs w:val="28"/>
        </w:rPr>
      </w:pPr>
      <w:r w:rsidRPr="00334CD7">
        <w:rPr>
          <w:sz w:val="28"/>
          <w:szCs w:val="28"/>
        </w:rPr>
        <w:t>в Устав муниципального образования</w:t>
      </w:r>
    </w:p>
    <w:p w:rsidR="002A4844" w:rsidRPr="00334CD7" w:rsidRDefault="002A4844" w:rsidP="002A4844">
      <w:pPr>
        <w:rPr>
          <w:sz w:val="28"/>
          <w:szCs w:val="28"/>
        </w:rPr>
      </w:pPr>
      <w:r w:rsidRPr="00334CD7">
        <w:rPr>
          <w:sz w:val="28"/>
          <w:szCs w:val="28"/>
        </w:rPr>
        <w:t>Макарьевский сельсовет Солтонского</w:t>
      </w:r>
    </w:p>
    <w:p w:rsidR="002A4844" w:rsidRPr="00334CD7" w:rsidRDefault="002A4844" w:rsidP="002A4844">
      <w:pPr>
        <w:rPr>
          <w:sz w:val="28"/>
          <w:szCs w:val="28"/>
        </w:rPr>
      </w:pPr>
      <w:r w:rsidRPr="00334CD7">
        <w:rPr>
          <w:sz w:val="28"/>
          <w:szCs w:val="28"/>
        </w:rPr>
        <w:t>района Алтайского края</w:t>
      </w:r>
    </w:p>
    <w:p w:rsidR="002A4844" w:rsidRPr="00334CD7" w:rsidRDefault="002A4844" w:rsidP="002A4844">
      <w:pPr>
        <w:ind w:firstLine="709"/>
        <w:jc w:val="center"/>
        <w:rPr>
          <w:sz w:val="28"/>
          <w:szCs w:val="28"/>
        </w:rPr>
      </w:pPr>
    </w:p>
    <w:p w:rsidR="002A4844" w:rsidRPr="00334CD7" w:rsidRDefault="002A4844" w:rsidP="002A4844">
      <w:pPr>
        <w:ind w:firstLine="709"/>
        <w:jc w:val="both"/>
        <w:rPr>
          <w:sz w:val="28"/>
          <w:szCs w:val="28"/>
        </w:rPr>
      </w:pPr>
      <w:proofErr w:type="gramStart"/>
      <w:r w:rsidRPr="00334CD7">
        <w:rPr>
          <w:sz w:val="28"/>
          <w:szCs w:val="28"/>
        </w:rPr>
        <w:t>В целях приведения Устава муниципального образования Макарьевский сельсовет Солтонского района Алтайского края в соответствии с действующим законодательством, руководствуясь статьёй 44 Федерального закона от 6 октября 2003 года № 131-ФЗ «Об общих принципах организации местного самоуправления в Российской Федерации» и статьей 24 Устава муниципального образования Макарьевский сельсовет Солтонского района Алтайского края, Макарьевский сельский Совет депутатов РЕШИЛ:</w:t>
      </w:r>
      <w:proofErr w:type="gramEnd"/>
    </w:p>
    <w:p w:rsidR="002A4844" w:rsidRPr="00334CD7" w:rsidRDefault="002A4844" w:rsidP="002A4844">
      <w:pPr>
        <w:ind w:firstLine="709"/>
        <w:jc w:val="both"/>
        <w:rPr>
          <w:sz w:val="28"/>
          <w:szCs w:val="28"/>
        </w:rPr>
      </w:pPr>
    </w:p>
    <w:p w:rsidR="002A4844" w:rsidRPr="00334CD7" w:rsidRDefault="002A4844" w:rsidP="002A4844">
      <w:pPr>
        <w:ind w:firstLine="709"/>
        <w:jc w:val="both"/>
        <w:rPr>
          <w:color w:val="FF0000"/>
          <w:sz w:val="28"/>
          <w:szCs w:val="28"/>
        </w:rPr>
      </w:pPr>
      <w:r w:rsidRPr="00334CD7">
        <w:rPr>
          <w:sz w:val="28"/>
          <w:szCs w:val="28"/>
        </w:rPr>
        <w:t>1. Внести в Устав муниципального образования Макарьевский сельсовет Солтонского района Алтайского края следующие изменения и дополнения:</w:t>
      </w:r>
    </w:p>
    <w:p w:rsidR="002A4844" w:rsidRPr="00334CD7" w:rsidRDefault="002A4844" w:rsidP="002A4844">
      <w:pPr>
        <w:pStyle w:val="a3"/>
        <w:numPr>
          <w:ilvl w:val="0"/>
          <w:numId w:val="1"/>
        </w:numPr>
        <w:spacing w:before="240"/>
        <w:jc w:val="center"/>
        <w:rPr>
          <w:b/>
          <w:sz w:val="28"/>
          <w:szCs w:val="28"/>
        </w:rPr>
      </w:pPr>
      <w:r w:rsidRPr="00334CD7">
        <w:rPr>
          <w:b/>
          <w:sz w:val="28"/>
          <w:szCs w:val="28"/>
        </w:rPr>
        <w:t>Статью 19 изложить в следующей редакции:</w:t>
      </w:r>
    </w:p>
    <w:p w:rsidR="002A4844" w:rsidRPr="0061065B" w:rsidRDefault="002A4844" w:rsidP="002A4844">
      <w:pPr>
        <w:ind w:firstLine="709"/>
        <w:jc w:val="both"/>
        <w:rPr>
          <w:sz w:val="28"/>
          <w:szCs w:val="28"/>
        </w:rPr>
      </w:pPr>
      <w:r w:rsidRPr="0061065B">
        <w:rPr>
          <w:sz w:val="28"/>
          <w:szCs w:val="28"/>
        </w:rPr>
        <w:t>Статья 19. Обращения граждан в органы местного самоуправления.</w:t>
      </w:r>
    </w:p>
    <w:p w:rsidR="002A4844" w:rsidRPr="0061065B" w:rsidRDefault="002A4844" w:rsidP="002A484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65B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2A4844" w:rsidRPr="00334CD7" w:rsidRDefault="002A4844" w:rsidP="002A4844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61065B">
        <w:rPr>
          <w:sz w:val="28"/>
          <w:szCs w:val="28"/>
        </w:rPr>
        <w:t>2. Обращения граждан</w:t>
      </w:r>
      <w:r w:rsidRPr="00334CD7">
        <w:rPr>
          <w:sz w:val="28"/>
          <w:szCs w:val="28"/>
        </w:rPr>
        <w:t xml:space="preserve"> подлежат рассмотрению в порядке и сроки, установленные </w:t>
      </w:r>
      <w:hyperlink r:id="rId5" w:tgtFrame="Logical" w:history="1">
        <w:r w:rsidRPr="00334CD7">
          <w:rPr>
            <w:rStyle w:val="a4"/>
            <w:color w:val="000000" w:themeColor="text1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334CD7">
        <w:rPr>
          <w:color w:val="000000" w:themeColor="text1"/>
          <w:sz w:val="28"/>
          <w:szCs w:val="28"/>
        </w:rPr>
        <w:t>.</w:t>
      </w:r>
    </w:p>
    <w:p w:rsidR="002A4844" w:rsidRPr="00334CD7" w:rsidRDefault="002A4844" w:rsidP="002A4844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334CD7"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</w:t>
      </w:r>
      <w:proofErr w:type="gramStart"/>
      <w:r w:rsidRPr="00334CD7">
        <w:rPr>
          <w:sz w:val="28"/>
          <w:szCs w:val="28"/>
        </w:rPr>
        <w:t>.</w:t>
      </w:r>
      <w:proofErr w:type="gramEnd"/>
    </w:p>
    <w:p w:rsidR="002A4844" w:rsidRPr="00334CD7" w:rsidRDefault="002A4844" w:rsidP="002A4844">
      <w:pPr>
        <w:pStyle w:val="a3"/>
        <w:tabs>
          <w:tab w:val="left" w:pos="0"/>
        </w:tabs>
        <w:ind w:left="927"/>
        <w:jc w:val="both"/>
        <w:rPr>
          <w:sz w:val="28"/>
          <w:szCs w:val="28"/>
        </w:rPr>
      </w:pPr>
      <w:r w:rsidRPr="00334CD7">
        <w:rPr>
          <w:sz w:val="28"/>
          <w:szCs w:val="28"/>
        </w:rPr>
        <w:t>:</w:t>
      </w:r>
    </w:p>
    <w:p w:rsidR="002A4844" w:rsidRPr="00334CD7" w:rsidRDefault="002A4844" w:rsidP="002A4844">
      <w:pPr>
        <w:pStyle w:val="a3"/>
        <w:keepNext/>
        <w:numPr>
          <w:ilvl w:val="0"/>
          <w:numId w:val="1"/>
        </w:numPr>
        <w:tabs>
          <w:tab w:val="left" w:pos="7371"/>
        </w:tabs>
        <w:ind w:left="0" w:hanging="284"/>
        <w:jc w:val="center"/>
        <w:outlineLvl w:val="3"/>
        <w:rPr>
          <w:b/>
          <w:bCs/>
          <w:sz w:val="28"/>
          <w:szCs w:val="28"/>
        </w:rPr>
      </w:pPr>
      <w:r w:rsidRPr="00334CD7">
        <w:rPr>
          <w:b/>
          <w:bCs/>
          <w:sz w:val="28"/>
          <w:szCs w:val="28"/>
        </w:rPr>
        <w:lastRenderedPageBreak/>
        <w:t xml:space="preserve"> Статья 32. Правовой статус главы сельсовета</w:t>
      </w:r>
    </w:p>
    <w:p w:rsidR="002A4844" w:rsidRPr="00334CD7" w:rsidRDefault="002A4844" w:rsidP="002A4844">
      <w:pPr>
        <w:pStyle w:val="a3"/>
        <w:keepNext/>
        <w:tabs>
          <w:tab w:val="left" w:pos="7371"/>
        </w:tabs>
        <w:ind w:left="0" w:hanging="284"/>
        <w:jc w:val="both"/>
        <w:outlineLvl w:val="3"/>
        <w:rPr>
          <w:b/>
          <w:bCs/>
          <w:sz w:val="28"/>
          <w:szCs w:val="28"/>
        </w:rPr>
      </w:pPr>
      <w:r w:rsidRPr="00334CD7">
        <w:rPr>
          <w:b/>
          <w:bCs/>
          <w:sz w:val="28"/>
          <w:szCs w:val="28"/>
        </w:rPr>
        <w:tab/>
        <w:t xml:space="preserve">       «</w:t>
      </w:r>
      <w:r w:rsidRPr="00334CD7">
        <w:rPr>
          <w:sz w:val="28"/>
          <w:szCs w:val="28"/>
        </w:rPr>
        <w:t>Статью 32  изложить в следующей редакции</w:t>
      </w:r>
    </w:p>
    <w:p w:rsidR="002A4844" w:rsidRPr="00334CD7" w:rsidRDefault="002A4844" w:rsidP="002A4844">
      <w:pPr>
        <w:pStyle w:val="a3"/>
        <w:keepNext/>
        <w:tabs>
          <w:tab w:val="left" w:pos="7371"/>
        </w:tabs>
        <w:ind w:left="0" w:hanging="284"/>
        <w:jc w:val="both"/>
        <w:outlineLvl w:val="3"/>
        <w:rPr>
          <w:b/>
          <w:bCs/>
          <w:sz w:val="28"/>
          <w:szCs w:val="28"/>
        </w:rPr>
      </w:pPr>
      <w:r w:rsidRPr="00334CD7">
        <w:rPr>
          <w:sz w:val="28"/>
          <w:szCs w:val="28"/>
        </w:rPr>
        <w:tab/>
        <w:t xml:space="preserve">       1. Глава сельсовета является высшим должностным лицом поселения.</w:t>
      </w:r>
    </w:p>
    <w:p w:rsidR="002A4844" w:rsidRPr="00334CD7" w:rsidRDefault="002A4844" w:rsidP="002A4844">
      <w:pPr>
        <w:pStyle w:val="a3"/>
        <w:tabs>
          <w:tab w:val="left" w:pos="7371"/>
        </w:tabs>
        <w:ind w:left="0" w:hanging="284"/>
        <w:jc w:val="both"/>
        <w:rPr>
          <w:sz w:val="28"/>
          <w:szCs w:val="28"/>
        </w:rPr>
      </w:pPr>
      <w:r w:rsidRPr="00334CD7">
        <w:rPr>
          <w:sz w:val="28"/>
          <w:szCs w:val="28"/>
        </w:rPr>
        <w:tab/>
        <w:t xml:space="preserve">       2. Срок полномочий главы сельсовета составляет пять лет. Глава     сельсовета осуществляет свои полномочия на постоянной основе.</w:t>
      </w:r>
    </w:p>
    <w:p w:rsidR="002A4844" w:rsidRPr="00334CD7" w:rsidRDefault="002A4844" w:rsidP="002A4844">
      <w:pPr>
        <w:pStyle w:val="a3"/>
        <w:tabs>
          <w:tab w:val="left" w:pos="7371"/>
        </w:tabs>
        <w:ind w:left="0" w:hanging="284"/>
        <w:jc w:val="both"/>
        <w:rPr>
          <w:sz w:val="28"/>
          <w:szCs w:val="28"/>
        </w:rPr>
      </w:pPr>
      <w:r w:rsidRPr="00334CD7">
        <w:rPr>
          <w:sz w:val="28"/>
          <w:szCs w:val="28"/>
        </w:rPr>
        <w:t xml:space="preserve">    Главой сельсовета может быть избран гражданин Российской Федерации,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избирательным правом.</w:t>
      </w:r>
    </w:p>
    <w:p w:rsidR="002A4844" w:rsidRPr="0061065B" w:rsidRDefault="002A4844" w:rsidP="002A4844">
      <w:pPr>
        <w:pStyle w:val="a3"/>
        <w:tabs>
          <w:tab w:val="left" w:pos="7371"/>
        </w:tabs>
        <w:ind w:left="0" w:hanging="284"/>
        <w:jc w:val="both"/>
        <w:rPr>
          <w:sz w:val="28"/>
          <w:szCs w:val="28"/>
        </w:rPr>
      </w:pPr>
      <w:r w:rsidRPr="00334CD7">
        <w:rPr>
          <w:sz w:val="28"/>
          <w:szCs w:val="28"/>
        </w:rPr>
        <w:t xml:space="preserve">            3. Глава сельсовета вступает в должность не позднее чем через 10 дней со дня официального </w:t>
      </w:r>
      <w:proofErr w:type="gramStart"/>
      <w:r w:rsidRPr="00334CD7">
        <w:rPr>
          <w:sz w:val="28"/>
          <w:szCs w:val="28"/>
        </w:rPr>
        <w:t>обнародования общих результатов выборов главы сельсовета</w:t>
      </w:r>
      <w:proofErr w:type="gramEnd"/>
      <w:r w:rsidRPr="00334CD7">
        <w:rPr>
          <w:sz w:val="28"/>
          <w:szCs w:val="28"/>
        </w:rPr>
        <w:t xml:space="preserve">. При вступлении в должность глава сельсовета в присутствии депутатов Совета депутатов приносит присягу: «Клянусь  добросовестно исполнять полномочия </w:t>
      </w:r>
      <w:r w:rsidRPr="0061065B">
        <w:rPr>
          <w:sz w:val="28"/>
          <w:szCs w:val="28"/>
        </w:rPr>
        <w:t>главы Макарьевского сельсовета Солтонского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Макарьевского сельсовета Солтонского района Алтайского края».</w:t>
      </w:r>
    </w:p>
    <w:p w:rsidR="002A4844" w:rsidRPr="00334CD7" w:rsidRDefault="002A4844" w:rsidP="002A4844">
      <w:pPr>
        <w:pStyle w:val="a3"/>
        <w:tabs>
          <w:tab w:val="left" w:pos="7371"/>
        </w:tabs>
        <w:ind w:left="0" w:hanging="284"/>
        <w:jc w:val="both"/>
        <w:rPr>
          <w:sz w:val="28"/>
          <w:szCs w:val="28"/>
        </w:rPr>
      </w:pPr>
      <w:r w:rsidRPr="0061065B">
        <w:rPr>
          <w:sz w:val="28"/>
          <w:szCs w:val="28"/>
        </w:rPr>
        <w:t xml:space="preserve">    С момента принесения присяги глава</w:t>
      </w:r>
      <w:r w:rsidRPr="00334CD7">
        <w:rPr>
          <w:sz w:val="28"/>
          <w:szCs w:val="28"/>
        </w:rPr>
        <w:t xml:space="preserve"> сельсовета считается вступившим в должность. Полномочия прежнего главы сельсовета с этого момента прекращаются.</w:t>
      </w:r>
    </w:p>
    <w:p w:rsidR="002A4844" w:rsidRPr="00334CD7" w:rsidRDefault="002A4844" w:rsidP="002A4844">
      <w:pPr>
        <w:pStyle w:val="a3"/>
        <w:tabs>
          <w:tab w:val="left" w:pos="7371"/>
        </w:tabs>
        <w:ind w:left="0" w:hanging="284"/>
        <w:jc w:val="both"/>
        <w:rPr>
          <w:sz w:val="28"/>
          <w:szCs w:val="28"/>
        </w:rPr>
      </w:pPr>
      <w:r w:rsidRPr="00334CD7">
        <w:rPr>
          <w:sz w:val="28"/>
          <w:szCs w:val="28"/>
        </w:rPr>
        <w:t xml:space="preserve">            4.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осуществление её полномочий, а также исполняет полномочия председателя Совета депутатов.</w:t>
      </w:r>
    </w:p>
    <w:p w:rsidR="002A4844" w:rsidRPr="00334CD7" w:rsidRDefault="002A4844" w:rsidP="002A4844">
      <w:pPr>
        <w:pStyle w:val="a3"/>
        <w:tabs>
          <w:tab w:val="left" w:pos="7371"/>
        </w:tabs>
        <w:ind w:left="0" w:hanging="284"/>
        <w:jc w:val="both"/>
        <w:rPr>
          <w:sz w:val="28"/>
          <w:szCs w:val="28"/>
        </w:rPr>
      </w:pPr>
      <w:r w:rsidRPr="00334CD7">
        <w:rPr>
          <w:sz w:val="28"/>
          <w:szCs w:val="28"/>
        </w:rPr>
        <w:t xml:space="preserve">           5. На главу сельсовета распространяются гарантии и ограничения, установленные статьёй 40 Федерального закона от 6 октября 2003 года № 131-ФЗ.</w:t>
      </w:r>
    </w:p>
    <w:p w:rsidR="002A4844" w:rsidRPr="0061065B" w:rsidRDefault="002A4844" w:rsidP="002A4844">
      <w:pPr>
        <w:pStyle w:val="a3"/>
        <w:tabs>
          <w:tab w:val="left" w:pos="7371"/>
        </w:tabs>
        <w:ind w:left="0" w:hanging="284"/>
        <w:jc w:val="both"/>
        <w:rPr>
          <w:sz w:val="28"/>
          <w:szCs w:val="28"/>
        </w:rPr>
      </w:pPr>
      <w:r w:rsidRPr="0061065B">
        <w:rPr>
          <w:sz w:val="28"/>
          <w:szCs w:val="28"/>
        </w:rPr>
        <w:t xml:space="preserve">              </w:t>
      </w:r>
      <w:proofErr w:type="gramStart"/>
      <w:r w:rsidRPr="0061065B">
        <w:rPr>
          <w:sz w:val="28"/>
          <w:szCs w:val="28"/>
        </w:rPr>
        <w:t>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в соответствии с настоящим Уставом предоставлено право на ежемесячную выплату в размере, не превышающем денежного содержания (с учётом индексации), ранее выплачиваемого ему по замещавшейся должности, но не более одного года со дня прекращения его</w:t>
      </w:r>
      <w:proofErr w:type="gramEnd"/>
      <w:r w:rsidRPr="0061065B">
        <w:rPr>
          <w:sz w:val="28"/>
          <w:szCs w:val="28"/>
        </w:rPr>
        <w:t xml:space="preserve"> полномочий, за исключением прекращения полномочий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6 октября 2003 года № 131-ФЗ.</w:t>
      </w:r>
    </w:p>
    <w:p w:rsidR="002A4844" w:rsidRPr="0061065B" w:rsidRDefault="002A4844" w:rsidP="002A4844">
      <w:pPr>
        <w:pStyle w:val="a3"/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61065B">
        <w:rPr>
          <w:sz w:val="28"/>
          <w:szCs w:val="28"/>
        </w:rPr>
        <w:t xml:space="preserve">          6. Выплаты, указанные в настоящей статье, осуществляются в порядке, предусмотренном нормативным правовым актом Совета депутатов.</w:t>
      </w:r>
    </w:p>
    <w:p w:rsidR="002A4844" w:rsidRPr="00334CD7" w:rsidRDefault="002A4844" w:rsidP="002A4844">
      <w:pPr>
        <w:pStyle w:val="a3"/>
        <w:tabs>
          <w:tab w:val="left" w:pos="7371"/>
        </w:tabs>
        <w:ind w:left="0" w:hanging="284"/>
        <w:jc w:val="both"/>
        <w:rPr>
          <w:sz w:val="28"/>
          <w:szCs w:val="28"/>
        </w:rPr>
      </w:pPr>
      <w:r w:rsidRPr="0061065B">
        <w:rPr>
          <w:sz w:val="28"/>
          <w:szCs w:val="28"/>
        </w:rPr>
        <w:t xml:space="preserve">          7. Глава сельсовета</w:t>
      </w:r>
      <w:r w:rsidRPr="00334CD7">
        <w:rPr>
          <w:sz w:val="28"/>
          <w:szCs w:val="28"/>
        </w:rPr>
        <w:t xml:space="preserve"> </w:t>
      </w:r>
      <w:proofErr w:type="gramStart"/>
      <w:r w:rsidRPr="00334CD7">
        <w:rPr>
          <w:sz w:val="28"/>
          <w:szCs w:val="28"/>
        </w:rPr>
        <w:t>подконтролен</w:t>
      </w:r>
      <w:proofErr w:type="gramEnd"/>
      <w:r w:rsidRPr="00334CD7">
        <w:rPr>
          <w:sz w:val="28"/>
          <w:szCs w:val="28"/>
        </w:rPr>
        <w:t xml:space="preserve"> и подотчётен населению и Совету депутатов.</w:t>
      </w:r>
    </w:p>
    <w:p w:rsidR="002A4844" w:rsidRPr="00334CD7" w:rsidRDefault="002A4844" w:rsidP="002A4844">
      <w:pPr>
        <w:pStyle w:val="a3"/>
        <w:tabs>
          <w:tab w:val="left" w:pos="7371"/>
        </w:tabs>
        <w:ind w:left="0" w:hanging="284"/>
        <w:jc w:val="both"/>
        <w:rPr>
          <w:bCs/>
          <w:iCs/>
          <w:sz w:val="28"/>
          <w:szCs w:val="28"/>
        </w:rPr>
      </w:pPr>
      <w:r w:rsidRPr="00334CD7">
        <w:rPr>
          <w:bCs/>
          <w:iCs/>
          <w:sz w:val="28"/>
          <w:szCs w:val="28"/>
        </w:rPr>
        <w:lastRenderedPageBreak/>
        <w:t xml:space="preserve">           8. Глава сельсовета представляет Совету депутатов ежегодные отчёты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депутатов</w:t>
      </w:r>
      <w:proofErr w:type="gramStart"/>
      <w:r w:rsidRPr="00334CD7">
        <w:rPr>
          <w:bCs/>
          <w:iCs/>
          <w:sz w:val="28"/>
          <w:szCs w:val="28"/>
        </w:rPr>
        <w:t>.»;</w:t>
      </w:r>
      <w:proofErr w:type="gramEnd"/>
    </w:p>
    <w:p w:rsidR="002A4844" w:rsidRPr="00334CD7" w:rsidRDefault="002A4844" w:rsidP="002A4844">
      <w:pPr>
        <w:pStyle w:val="a3"/>
        <w:tabs>
          <w:tab w:val="left" w:pos="7371"/>
        </w:tabs>
        <w:ind w:left="0" w:hanging="284"/>
        <w:jc w:val="both"/>
        <w:rPr>
          <w:bCs/>
          <w:iCs/>
          <w:sz w:val="28"/>
          <w:szCs w:val="28"/>
        </w:rPr>
      </w:pPr>
    </w:p>
    <w:p w:rsidR="002A4844" w:rsidRPr="00334CD7" w:rsidRDefault="002A4844" w:rsidP="002A4844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2A4844" w:rsidRPr="00334CD7" w:rsidRDefault="002A4844" w:rsidP="002A4844">
      <w:pPr>
        <w:pStyle w:val="a3"/>
        <w:numPr>
          <w:ilvl w:val="0"/>
          <w:numId w:val="1"/>
        </w:numPr>
        <w:tabs>
          <w:tab w:val="left" w:pos="7371"/>
        </w:tabs>
        <w:jc w:val="center"/>
        <w:rPr>
          <w:b/>
          <w:sz w:val="28"/>
          <w:szCs w:val="28"/>
        </w:rPr>
      </w:pPr>
      <w:r w:rsidRPr="00334CD7">
        <w:rPr>
          <w:b/>
          <w:sz w:val="28"/>
          <w:szCs w:val="28"/>
        </w:rPr>
        <w:t>Статью 55 изложить в следующей редакции:</w:t>
      </w:r>
    </w:p>
    <w:p w:rsidR="002A4844" w:rsidRPr="00334CD7" w:rsidRDefault="002A4844" w:rsidP="002A4844">
      <w:pPr>
        <w:pStyle w:val="a3"/>
        <w:tabs>
          <w:tab w:val="left" w:pos="7371"/>
        </w:tabs>
        <w:ind w:left="1068"/>
        <w:jc w:val="both"/>
        <w:rPr>
          <w:sz w:val="28"/>
          <w:szCs w:val="28"/>
        </w:rPr>
      </w:pPr>
      <w:r w:rsidRPr="00334CD7">
        <w:rPr>
          <w:sz w:val="28"/>
          <w:szCs w:val="28"/>
        </w:rPr>
        <w:t>«Статья 55. Муниципальный контроль.</w:t>
      </w:r>
    </w:p>
    <w:p w:rsidR="002A4844" w:rsidRPr="0061065B" w:rsidRDefault="002A4844" w:rsidP="002A4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65B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2A4844" w:rsidRPr="0061065B" w:rsidRDefault="002A4844" w:rsidP="002A4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65B">
        <w:rPr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2A4844" w:rsidRPr="0061065B" w:rsidRDefault="002A4844" w:rsidP="002A4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65B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2A4844" w:rsidRPr="0061065B" w:rsidRDefault="002A4844" w:rsidP="002A4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65B">
        <w:rPr>
          <w:sz w:val="28"/>
          <w:szCs w:val="28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</w:t>
      </w:r>
      <w:proofErr w:type="gramStart"/>
      <w:r w:rsidRPr="0061065B">
        <w:rPr>
          <w:sz w:val="28"/>
          <w:szCs w:val="28"/>
        </w:rPr>
        <w:t>.».</w:t>
      </w:r>
      <w:proofErr w:type="gramEnd"/>
    </w:p>
    <w:p w:rsidR="002A4844" w:rsidRPr="0061065B" w:rsidRDefault="002A4844" w:rsidP="002A4844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</w:p>
    <w:p w:rsidR="002A4844" w:rsidRPr="00334CD7" w:rsidRDefault="002A4844" w:rsidP="002A4844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 w:rsidRPr="0061065B">
        <w:rPr>
          <w:sz w:val="28"/>
          <w:szCs w:val="28"/>
        </w:rPr>
        <w:t>2. Представить настоящее</w:t>
      </w:r>
      <w:r w:rsidRPr="00334CD7">
        <w:rPr>
          <w:sz w:val="28"/>
          <w:szCs w:val="28"/>
        </w:rPr>
        <w:t xml:space="preserve"> решение для государственной регистрации в Управление Минюста России по Алтайскому краю.</w:t>
      </w:r>
    </w:p>
    <w:p w:rsidR="002A4844" w:rsidRPr="00334CD7" w:rsidRDefault="002A4844" w:rsidP="002A48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CD7">
        <w:rPr>
          <w:sz w:val="28"/>
          <w:szCs w:val="28"/>
        </w:rPr>
        <w:t>3. Обнародовать настоящее решение после государственной регистрации в установленном Уставом порядке.</w:t>
      </w:r>
    </w:p>
    <w:p w:rsidR="002A4844" w:rsidRPr="00334CD7" w:rsidRDefault="002A4844" w:rsidP="002A48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CD7">
        <w:rPr>
          <w:sz w:val="28"/>
          <w:szCs w:val="28"/>
        </w:rPr>
        <w:t>4. Контроль исполнения настоящего решения возложить на постоянную комиссию по социальным вопросам и законодательству.</w:t>
      </w:r>
    </w:p>
    <w:p w:rsidR="002A4844" w:rsidRPr="00334CD7" w:rsidRDefault="002A4844" w:rsidP="002A48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CD7">
        <w:rPr>
          <w:sz w:val="28"/>
          <w:szCs w:val="28"/>
        </w:rPr>
        <w:t xml:space="preserve">5. Настоящее решение вступает в силу в соответствии </w:t>
      </w:r>
      <w:r w:rsidRPr="00334CD7">
        <w:rPr>
          <w:color w:val="000000"/>
          <w:sz w:val="28"/>
          <w:szCs w:val="28"/>
        </w:rPr>
        <w:t xml:space="preserve">с </w:t>
      </w:r>
      <w:r w:rsidRPr="00334CD7">
        <w:rPr>
          <w:sz w:val="28"/>
          <w:szCs w:val="28"/>
          <w:lang w:eastAsia="en-US"/>
        </w:rPr>
        <w:t>Федеральным законом от 6 октября 2003 года № 131-ФЗ</w:t>
      </w:r>
      <w:r w:rsidRPr="00334CD7">
        <w:rPr>
          <w:color w:val="000000"/>
          <w:sz w:val="28"/>
          <w:szCs w:val="28"/>
        </w:rPr>
        <w:t xml:space="preserve"> «Об общих прин</w:t>
      </w:r>
      <w:r w:rsidRPr="00334CD7">
        <w:rPr>
          <w:sz w:val="28"/>
          <w:szCs w:val="28"/>
        </w:rPr>
        <w:t>ципах местного самоуправления в Российской Федерации».</w:t>
      </w:r>
    </w:p>
    <w:p w:rsidR="002A4844" w:rsidRPr="00334CD7" w:rsidRDefault="002A4844" w:rsidP="002A484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A4844" w:rsidRPr="00334CD7" w:rsidRDefault="002A4844" w:rsidP="002A484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A4844" w:rsidRPr="00334CD7" w:rsidRDefault="002A4844" w:rsidP="002A484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4CD7">
        <w:rPr>
          <w:color w:val="000000" w:themeColor="text1"/>
          <w:sz w:val="28"/>
          <w:szCs w:val="28"/>
        </w:rPr>
        <w:t>Глава сельсовета                                                                               В.М. Русанова</w:t>
      </w:r>
    </w:p>
    <w:p w:rsidR="002A4844" w:rsidRPr="00334CD7" w:rsidRDefault="002A4844" w:rsidP="002A484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1595E" w:rsidRDefault="002A4844"/>
    <w:sectPr w:rsidR="00A1595E" w:rsidSect="0071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515E"/>
    <w:multiLevelType w:val="hybridMultilevel"/>
    <w:tmpl w:val="0BB0BA76"/>
    <w:lvl w:ilvl="0" w:tplc="00B0D9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44"/>
    <w:rsid w:val="002A4844"/>
    <w:rsid w:val="00710E6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44"/>
    <w:pPr>
      <w:ind w:left="720"/>
      <w:contextualSpacing/>
    </w:pPr>
  </w:style>
  <w:style w:type="paragraph" w:customStyle="1" w:styleId="ConsNormal">
    <w:name w:val="ConsNormal"/>
    <w:rsid w:val="002A48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Hyperlink"/>
    <w:rsid w:val="002A4844"/>
    <w:rPr>
      <w:color w:val="0000FF"/>
      <w:u w:val="single"/>
    </w:rPr>
  </w:style>
  <w:style w:type="paragraph" w:customStyle="1" w:styleId="ConsPlusNormal">
    <w:name w:val="ConsPlusNormal"/>
    <w:rsid w:val="002A4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4f48675c-2dc2-4b7b-8f43-c7d17ab9072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2022-09-29T06:24:00Z</dcterms:created>
  <dcterms:modified xsi:type="dcterms:W3CDTF">2022-09-29T06:25:00Z</dcterms:modified>
</cp:coreProperties>
</file>